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3" w:rsidRDefault="00635C63" w:rsidP="00635C63">
      <w:pPr>
        <w:spacing w:after="0" w:line="240" w:lineRule="auto"/>
        <w:jc w:val="center"/>
        <w:rPr>
          <w:rStyle w:val="a3"/>
          <w:rFonts w:ascii="Times New Roman" w:hAnsi="Times New Roman"/>
          <w:color w:val="0C0CB4"/>
          <w:sz w:val="28"/>
          <w:szCs w:val="28"/>
        </w:rPr>
      </w:pPr>
      <w:r w:rsidRPr="00B16FC7">
        <w:rPr>
          <w:rStyle w:val="a3"/>
          <w:rFonts w:ascii="Times New Roman" w:hAnsi="Times New Roman"/>
          <w:color w:val="0C0CB4"/>
          <w:sz w:val="28"/>
          <w:szCs w:val="28"/>
        </w:rPr>
        <w:t xml:space="preserve">Количество мест для приёма </w:t>
      </w:r>
    </w:p>
    <w:p w:rsidR="00635C63" w:rsidRPr="00B16FC7" w:rsidRDefault="00635C63" w:rsidP="00635C63">
      <w:pPr>
        <w:spacing w:after="0" w:line="240" w:lineRule="auto"/>
        <w:jc w:val="center"/>
        <w:rPr>
          <w:rFonts w:ascii="Times New Roman" w:eastAsia="Times New Roman" w:hAnsi="Times New Roman"/>
          <w:color w:val="0C0CB4"/>
          <w:sz w:val="28"/>
          <w:szCs w:val="28"/>
          <w:lang w:eastAsia="ru-RU"/>
        </w:rPr>
      </w:pPr>
      <w:r w:rsidRPr="00B16FC7">
        <w:rPr>
          <w:rStyle w:val="a3"/>
          <w:rFonts w:ascii="Times New Roman" w:hAnsi="Times New Roman"/>
          <w:color w:val="0C0CB4"/>
          <w:sz w:val="28"/>
          <w:szCs w:val="28"/>
        </w:rPr>
        <w:t>в Пе</w:t>
      </w:r>
      <w:r>
        <w:rPr>
          <w:rStyle w:val="a3"/>
          <w:rFonts w:ascii="Times New Roman" w:hAnsi="Times New Roman"/>
          <w:color w:val="0C0CB4"/>
          <w:sz w:val="28"/>
          <w:szCs w:val="28"/>
        </w:rPr>
        <w:t>дагогический институт ИГУ в 2024</w:t>
      </w:r>
      <w:r w:rsidRPr="00B16FC7">
        <w:rPr>
          <w:rStyle w:val="a3"/>
          <w:rFonts w:ascii="Times New Roman" w:hAnsi="Times New Roman"/>
          <w:color w:val="0C0CB4"/>
          <w:sz w:val="28"/>
          <w:szCs w:val="28"/>
        </w:rPr>
        <w:t xml:space="preserve"> году</w:t>
      </w:r>
    </w:p>
    <w:p w:rsidR="00635C63" w:rsidRDefault="00635C63" w:rsidP="00635C63">
      <w:pPr>
        <w:jc w:val="center"/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</w:pPr>
      <w:proofErr w:type="spellStart"/>
      <w:r w:rsidRPr="00B16FC7"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  <w:t>Бакалавриат</w:t>
      </w:r>
      <w:proofErr w:type="spellEnd"/>
      <w:r w:rsidRPr="00B16FC7"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  <w:t>. Очная форма обучения</w:t>
      </w: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410"/>
        <w:gridCol w:w="2468"/>
      </w:tblGrid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Направление, профиль подготовки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</w:p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мест</w:t>
            </w:r>
          </w:p>
        </w:tc>
        <w:tc>
          <w:tcPr>
            <w:tcW w:w="2468" w:type="dxa"/>
          </w:tcPr>
          <w:p w:rsidR="00635C63" w:rsidRPr="00635C63" w:rsidRDefault="00635C63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платных мест</w:t>
            </w:r>
          </w:p>
        </w:tc>
      </w:tr>
      <w:tr w:rsidR="00635C63" w:rsidRPr="00635C63" w:rsidTr="00635C63">
        <w:trPr>
          <w:trHeight w:val="345"/>
        </w:trPr>
        <w:tc>
          <w:tcPr>
            <w:tcW w:w="10123" w:type="dxa"/>
            <w:gridSpan w:val="3"/>
          </w:tcPr>
          <w:p w:rsidR="00635C63" w:rsidRPr="00635C63" w:rsidRDefault="00635C63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color w:val="0C0CB4"/>
                <w:sz w:val="28"/>
                <w:szCs w:val="28"/>
              </w:rPr>
              <w:t>44.03.02 Психолого-педагогическое образование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635C63" w:rsidRPr="00635C63" w:rsidRDefault="00635C63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Психология и социальная педагогика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635C63" w:rsidRPr="00635C63" w:rsidRDefault="00635C63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10123" w:type="dxa"/>
            <w:gridSpan w:val="3"/>
          </w:tcPr>
          <w:p w:rsidR="00635C63" w:rsidRPr="00635C63" w:rsidRDefault="00635C63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color w:val="0C0CB4"/>
                <w:sz w:val="28"/>
                <w:szCs w:val="28"/>
              </w:rPr>
              <w:t>44.03.03 Специальное (дефектологическое) образование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Логопедия и сопровождение детей с  ОВЗ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Дошкольная дефектология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10123" w:type="dxa"/>
            <w:gridSpan w:val="3"/>
          </w:tcPr>
          <w:p w:rsidR="00635C63" w:rsidRPr="00635C63" w:rsidRDefault="00635C63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color w:val="0C0CB4"/>
                <w:sz w:val="28"/>
                <w:szCs w:val="28"/>
              </w:rPr>
              <w:t xml:space="preserve">44.03.04 Профессиональное </w:t>
            </w:r>
            <w:proofErr w:type="gramStart"/>
            <w:r w:rsidRPr="00635C63">
              <w:rPr>
                <w:rFonts w:ascii="Times New Roman" w:hAnsi="Times New Roman"/>
                <w:b/>
                <w:color w:val="0C0CB4"/>
                <w:sz w:val="28"/>
                <w:szCs w:val="28"/>
              </w:rPr>
              <w:t>обучение (по отраслям</w:t>
            </w:r>
            <w:proofErr w:type="gramEnd"/>
            <w:r w:rsidRPr="00635C63">
              <w:rPr>
                <w:rFonts w:ascii="Times New Roman" w:hAnsi="Times New Roman"/>
                <w:b/>
                <w:color w:val="0C0CB4"/>
                <w:sz w:val="28"/>
                <w:szCs w:val="28"/>
              </w:rPr>
              <w:t>)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Автоматика и компьютерная</w:t>
            </w:r>
          </w:p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инженерия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10123" w:type="dxa"/>
            <w:gridSpan w:val="3"/>
          </w:tcPr>
          <w:p w:rsidR="00635C63" w:rsidRPr="00635C63" w:rsidRDefault="00635C63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color w:val="0C0CB4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Математика – Дополнительное образование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Информатика -  Физика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Технология - Экология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 xml:space="preserve">Дошкольное образование – Дополнительное  образование 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 xml:space="preserve">Начальное образование - Дополнительное  образование 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Физическая культура-Безопасность жизнедеятельности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Биология-Химия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- География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История-Обществознание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Русский язык - Литература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 xml:space="preserve">Музыка – Дополнительное  образование 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Изобразительное искусство – Дополнительное  образование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Иностранный язык (английский)-</w:t>
            </w:r>
          </w:p>
          <w:p w:rsidR="00635C63" w:rsidRPr="00635C63" w:rsidRDefault="00635C63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Иностранный язык (китайский)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468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C0CB4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color w:val="0C0CB4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539</w:t>
            </w:r>
          </w:p>
        </w:tc>
        <w:tc>
          <w:tcPr>
            <w:tcW w:w="2468" w:type="dxa"/>
          </w:tcPr>
          <w:p w:rsidR="00635C63" w:rsidRPr="00635C63" w:rsidRDefault="008B39BC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</w:tbl>
    <w:p w:rsidR="00903D74" w:rsidRDefault="00903D74"/>
    <w:sectPr w:rsidR="00903D74" w:rsidSect="00635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C63"/>
    <w:rsid w:val="00635C63"/>
    <w:rsid w:val="008B39BC"/>
    <w:rsid w:val="0090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5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2024-01-16T09:00:00Z</dcterms:created>
  <dcterms:modified xsi:type="dcterms:W3CDTF">2024-01-16T09:00:00Z</dcterms:modified>
</cp:coreProperties>
</file>