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610A" w14:textId="65CBB595"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rStyle w:val="ad"/>
          <w:rFonts w:eastAsiaTheme="majorEastAsia"/>
          <w:color w:val="0F1115"/>
          <w:sz w:val="28"/>
          <w:szCs w:val="28"/>
        </w:rPr>
        <w:t>МОДЕЛИРОВАНИЕ УЧЕБНО-НАУЧНОГО ТЕКСТА НА УРОКАХ РКИ</w:t>
      </w:r>
      <w:r w:rsidRPr="00DC3DED">
        <w:rPr>
          <w:color w:val="0F1115"/>
          <w:sz w:val="28"/>
          <w:szCs w:val="28"/>
        </w:rPr>
        <w:br/>
      </w:r>
      <w:r w:rsidRPr="00DC3DED">
        <w:rPr>
          <w:rStyle w:val="ad"/>
          <w:rFonts w:eastAsiaTheme="majorEastAsia"/>
          <w:color w:val="0F1115"/>
          <w:sz w:val="28"/>
          <w:szCs w:val="28"/>
        </w:rPr>
        <w:t>(УРОВЕНЬ А1, ЯЗЫК СПЕЦИАЛЬНОСТИ «МАТЕМАТИКА»)</w:t>
      </w:r>
    </w:p>
    <w:p w14:paraId="4A3BACCD" w14:textId="7A56E849" w:rsidR="00DC3DED" w:rsidRPr="00DC3DED" w:rsidRDefault="00DC3DED" w:rsidP="00DC3DED">
      <w:pPr>
        <w:pStyle w:val="ds-markdown-paragraph"/>
        <w:shd w:val="clear" w:color="auto" w:fill="FFFFFF"/>
        <w:spacing w:before="240" w:beforeAutospacing="0" w:after="240" w:afterAutospacing="0"/>
        <w:contextualSpacing/>
        <w:rPr>
          <w:szCs w:val="28"/>
        </w:rPr>
      </w:pPr>
      <w:r w:rsidRPr="00DC3DED">
        <w:rPr>
          <w:b/>
          <w:i/>
        </w:rPr>
        <w:t>Аннотация</w:t>
      </w:r>
      <w:r w:rsidRPr="00DC3DED">
        <w:rPr>
          <w:color w:val="0F1115"/>
          <w:sz w:val="28"/>
          <w:szCs w:val="28"/>
        </w:rPr>
        <w:t> </w:t>
      </w:r>
      <w:r w:rsidRPr="00DC3DED">
        <w:rPr>
          <w:color w:val="0F1115"/>
          <w:sz w:val="28"/>
          <w:szCs w:val="28"/>
        </w:rPr>
        <w:br/>
      </w:r>
      <w:r w:rsidRPr="00DC3DED">
        <w:rPr>
          <w:szCs w:val="28"/>
        </w:rPr>
        <w:t>Статья посвящена проблеме подготовки китайских студентов-первокурсников к восприятию лекций по математике на русском языке. Предлагается методический прием создания учебных текстов, моделирующих фрагменты реальных лекций, с заданиями на восстановление терминов по контексту. На материале уроков «Равенство. Компоненты арифметических действий» и «Сравнение чисел» (уровень А1) подробно анализируется структура заданий и их роль в формировании навыков, необходимых для конспектирования. Апробация приема в группах студентов математических специальностей Совместного университета МГУ-ППИ подтвердила его эффективность.</w:t>
      </w:r>
    </w:p>
    <w:p w14:paraId="6E610B16"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b/>
          <w:i/>
        </w:rPr>
        <w:t>Ключевые слова</w:t>
      </w:r>
      <w:r w:rsidRPr="00DC3DED">
        <w:rPr>
          <w:b/>
          <w:iCs/>
        </w:rPr>
        <w:t>:</w:t>
      </w:r>
      <w:r w:rsidRPr="00DC3DED">
        <w:rPr>
          <w:color w:val="0F1115"/>
          <w:sz w:val="28"/>
          <w:szCs w:val="28"/>
        </w:rPr>
        <w:t> </w:t>
      </w:r>
      <w:r w:rsidRPr="00DC3DED">
        <w:rPr>
          <w:szCs w:val="28"/>
        </w:rPr>
        <w:t>РКИ, язык специальности, математика, учебно-научный текст, конспектирование, начальный этап, китайские студенты.</w:t>
      </w:r>
    </w:p>
    <w:p w14:paraId="58C2C3E8" w14:textId="77777777" w:rsidR="00DC3DED" w:rsidRDefault="00DC3DED" w:rsidP="00DC3DED">
      <w:pPr>
        <w:pStyle w:val="ds-markdown-paragraph"/>
        <w:shd w:val="clear" w:color="auto" w:fill="FFFFFF"/>
        <w:spacing w:before="240" w:beforeAutospacing="0" w:after="240" w:afterAutospacing="0"/>
        <w:contextualSpacing/>
        <w:rPr>
          <w:color w:val="0F1115"/>
          <w:sz w:val="28"/>
          <w:szCs w:val="28"/>
        </w:rPr>
      </w:pPr>
    </w:p>
    <w:p w14:paraId="1BF34A4C" w14:textId="4D6C8F50" w:rsidR="00DC3DED" w:rsidRPr="00DC3DED" w:rsidRDefault="00DC3DED" w:rsidP="00DC3DED">
      <w:pPr>
        <w:pStyle w:val="ds-markdown-paragraph"/>
        <w:shd w:val="clear" w:color="auto" w:fill="FFFFFF"/>
        <w:spacing w:before="240" w:beforeAutospacing="0" w:after="240" w:afterAutospacing="0"/>
        <w:ind w:firstLine="708"/>
        <w:contextualSpacing/>
        <w:rPr>
          <w:color w:val="0F1115"/>
          <w:sz w:val="28"/>
          <w:szCs w:val="28"/>
        </w:rPr>
      </w:pPr>
      <w:r w:rsidRPr="00DC3DED">
        <w:rPr>
          <w:color w:val="0F1115"/>
          <w:sz w:val="28"/>
          <w:szCs w:val="28"/>
        </w:rPr>
        <w:t>Студенты первого курса, изучающие русский язык на уровне А1, только начинают осваивать язык специальности. Однако уже в ближайшей перспективе, по достижении уровня А2, им предстоит слушать лекции по математике, читать учебники и отвечать на практических занятиях. Это означает, что уже на начальном этапе необходима систематическая подготовка к восприятию учебно-научной речи. Проблема заключается в том, что стандартные учебники РКИ для начинающих ориентированы преимущественно на бытовую тематику, а работа с научным стилем традиционно откладывается на более поздние этапы обучения. В результате возникает разрыв между содержанием уроков и теми реальными коммуникативными задачами, с которыми студенты столкнутся уже в ближайшее время [3, с. 145].</w:t>
      </w:r>
    </w:p>
    <w:p w14:paraId="5F761076"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Для китайской аудитории этот разрыв усугубляется типологическими различиями языков. Отсутствие в родном языке падежей, категории рода и согласования создает объективные трудности при восприятии русской научной речи. Кроме того, студенты, привыкшие к иероглифической системе письма, часто испытывают сложности с выделением ключевой информации в линейном тексте и ее быстрой письменной фиксацией — навыками, критически важными для конспектирования лекций. Таким образом, возникает потребность в таких методических приемах, которые позволили бы уже на уровне А1 начать целенаправленную подготовку студентов к будущей учебной деятельности на русском языке [1, с. 78].</w:t>
      </w:r>
    </w:p>
    <w:p w14:paraId="4F626A50" w14:textId="77777777" w:rsidR="00DC3DED" w:rsidRPr="00DC3DED" w:rsidRDefault="00DC3DED" w:rsidP="00DC3DED">
      <w:pPr>
        <w:pStyle w:val="ds-markdown-paragraph"/>
        <w:shd w:val="clear" w:color="auto" w:fill="FFFFFF"/>
        <w:spacing w:before="240" w:beforeAutospacing="0" w:after="240" w:afterAutospacing="0"/>
        <w:ind w:firstLine="708"/>
        <w:contextualSpacing/>
        <w:rPr>
          <w:color w:val="0F1115"/>
          <w:sz w:val="28"/>
          <w:szCs w:val="28"/>
        </w:rPr>
      </w:pPr>
      <w:r w:rsidRPr="00DC3DED">
        <w:rPr>
          <w:color w:val="0F1115"/>
          <w:sz w:val="28"/>
          <w:szCs w:val="28"/>
        </w:rPr>
        <w:t>В данной статье представлен методический прием, апробированный на занятиях по русскому языку для студентов математических специальностей Совместного университета МГУ-ППИ в Шэньчжэне. Прием заключается в создании учебных текстов, моделирующих фрагменты реальных лекций по математике, с последующими заданиями на восстановление терминов по контексту.</w:t>
      </w:r>
    </w:p>
    <w:p w14:paraId="0D956B0A" w14:textId="77777777" w:rsidR="00DC3DED" w:rsidRPr="00DC3DED" w:rsidRDefault="00DC3DED" w:rsidP="00DC3DED">
      <w:pPr>
        <w:pStyle w:val="ds-markdown-paragraph"/>
        <w:shd w:val="clear" w:color="auto" w:fill="FFFFFF"/>
        <w:spacing w:before="240" w:beforeAutospacing="0" w:after="240" w:afterAutospacing="0"/>
        <w:ind w:firstLine="708"/>
        <w:contextualSpacing/>
        <w:rPr>
          <w:color w:val="0F1115"/>
          <w:sz w:val="28"/>
          <w:szCs w:val="28"/>
        </w:rPr>
      </w:pPr>
      <w:r w:rsidRPr="00DC3DED">
        <w:rPr>
          <w:color w:val="0F1115"/>
          <w:sz w:val="28"/>
          <w:szCs w:val="28"/>
        </w:rPr>
        <w:t xml:space="preserve">Конспектирование лекций — сложный вид речевой деятельности, требующий одновременного восприятия звучащей речи, ее понимания, выделения ключевой информации и письменной фиксации. По мнению Л. П. </w:t>
      </w:r>
      <w:proofErr w:type="spellStart"/>
      <w:r w:rsidRPr="00DC3DED">
        <w:rPr>
          <w:color w:val="0F1115"/>
          <w:sz w:val="28"/>
          <w:szCs w:val="28"/>
        </w:rPr>
        <w:t>Клобуковой</w:t>
      </w:r>
      <w:proofErr w:type="spellEnd"/>
      <w:r w:rsidRPr="00DC3DED">
        <w:rPr>
          <w:color w:val="0F1115"/>
          <w:sz w:val="28"/>
          <w:szCs w:val="28"/>
        </w:rPr>
        <w:t xml:space="preserve">, обучение языку специальности должно быть ориентировано на </w:t>
      </w:r>
      <w:r w:rsidRPr="00DC3DED">
        <w:rPr>
          <w:color w:val="0F1115"/>
          <w:sz w:val="28"/>
          <w:szCs w:val="28"/>
        </w:rPr>
        <w:lastRenderedPageBreak/>
        <w:t>формирование умений, необходимых для реальной учебной деятельности, включая конспектирование [2, с. 201].</w:t>
      </w:r>
    </w:p>
    <w:p w14:paraId="3838084B"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На уровне А1 мы не можем требовать полноценного конспектирования быстрой лекции. Но мы можем начать формировать базовые навыки, лежащие в основе этого умения:</w:t>
      </w:r>
    </w:p>
    <w:p w14:paraId="58A2FEC9" w14:textId="77777777" w:rsidR="00DC3DED" w:rsidRPr="00DC3DED" w:rsidRDefault="00DC3DED" w:rsidP="00DC3DED">
      <w:pPr>
        <w:pStyle w:val="ds-markdown-paragraph"/>
        <w:numPr>
          <w:ilvl w:val="0"/>
          <w:numId w:val="49"/>
        </w:numPr>
        <w:shd w:val="clear" w:color="auto" w:fill="FFFFFF"/>
        <w:spacing w:before="0" w:beforeAutospacing="0" w:after="0" w:afterAutospacing="0"/>
        <w:contextualSpacing/>
        <w:rPr>
          <w:color w:val="0F1115"/>
          <w:sz w:val="28"/>
          <w:szCs w:val="28"/>
        </w:rPr>
      </w:pPr>
      <w:r w:rsidRPr="00DC3DED">
        <w:rPr>
          <w:color w:val="0F1115"/>
          <w:sz w:val="28"/>
          <w:szCs w:val="28"/>
        </w:rPr>
        <w:t>выделение ключевых слов (терминов) в звучащем тексте;</w:t>
      </w:r>
    </w:p>
    <w:p w14:paraId="00154130" w14:textId="77777777" w:rsidR="00DC3DED" w:rsidRPr="00DC3DED" w:rsidRDefault="00DC3DED" w:rsidP="00DC3DED">
      <w:pPr>
        <w:pStyle w:val="ds-markdown-paragraph"/>
        <w:numPr>
          <w:ilvl w:val="0"/>
          <w:numId w:val="49"/>
        </w:numPr>
        <w:shd w:val="clear" w:color="auto" w:fill="FFFFFF"/>
        <w:spacing w:before="0" w:beforeAutospacing="0" w:after="0" w:afterAutospacing="0"/>
        <w:contextualSpacing/>
        <w:rPr>
          <w:color w:val="0F1115"/>
          <w:sz w:val="28"/>
          <w:szCs w:val="28"/>
        </w:rPr>
      </w:pPr>
      <w:r w:rsidRPr="00DC3DED">
        <w:rPr>
          <w:color w:val="0F1115"/>
          <w:sz w:val="28"/>
          <w:szCs w:val="28"/>
        </w:rPr>
        <w:t>восстановление информации по контексту;</w:t>
      </w:r>
    </w:p>
    <w:p w14:paraId="4A726B96" w14:textId="77777777" w:rsidR="00DC3DED" w:rsidRPr="00DC3DED" w:rsidRDefault="00DC3DED" w:rsidP="00DC3DED">
      <w:pPr>
        <w:pStyle w:val="ds-markdown-paragraph"/>
        <w:numPr>
          <w:ilvl w:val="0"/>
          <w:numId w:val="49"/>
        </w:numPr>
        <w:shd w:val="clear" w:color="auto" w:fill="FFFFFF"/>
        <w:spacing w:before="0" w:beforeAutospacing="0" w:after="0" w:afterAutospacing="0"/>
        <w:contextualSpacing/>
        <w:rPr>
          <w:color w:val="0F1115"/>
          <w:sz w:val="28"/>
          <w:szCs w:val="28"/>
        </w:rPr>
      </w:pPr>
      <w:r w:rsidRPr="00DC3DED">
        <w:rPr>
          <w:color w:val="0F1115"/>
          <w:sz w:val="28"/>
          <w:szCs w:val="28"/>
        </w:rPr>
        <w:t>быстрая запись чисел, букв, терминов.</w:t>
      </w:r>
    </w:p>
    <w:p w14:paraId="22962639"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Предлагаемый прием позволяет тренировать эти навыки в комплексе, используя адаптированный, но приближенный к реальности языковой материал.</w:t>
      </w:r>
    </w:p>
    <w:p w14:paraId="754519D1" w14:textId="77777777" w:rsidR="00DC3DED" w:rsidRPr="00DC3DED" w:rsidRDefault="00DC3DED" w:rsidP="00DC3DED">
      <w:pPr>
        <w:pStyle w:val="ds-markdown-paragraph"/>
        <w:shd w:val="clear" w:color="auto" w:fill="FFFFFF"/>
        <w:spacing w:before="240" w:beforeAutospacing="0" w:after="240" w:afterAutospacing="0"/>
        <w:ind w:firstLine="708"/>
        <w:contextualSpacing/>
        <w:rPr>
          <w:color w:val="0F1115"/>
          <w:sz w:val="28"/>
          <w:szCs w:val="28"/>
        </w:rPr>
      </w:pPr>
      <w:r w:rsidRPr="00DC3DED">
        <w:rPr>
          <w:rStyle w:val="ad"/>
          <w:rFonts w:eastAsiaTheme="majorEastAsia"/>
          <w:color w:val="0F1115"/>
          <w:sz w:val="28"/>
          <w:szCs w:val="28"/>
        </w:rPr>
        <w:t>Структура задания на примере урока «Равенство. Компоненты арифметических действий»</w:t>
      </w:r>
    </w:p>
    <w:p w14:paraId="76FC6135"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Демонстрируемое задание входит в урок 4 «Равенство. Компоненты арифметических действий» и построено по принципу «от восприятия к продуцированию». Оно включает три этапа.</w:t>
      </w:r>
    </w:p>
    <w:p w14:paraId="4B2A18E0"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rStyle w:val="ad"/>
          <w:rFonts w:eastAsiaTheme="majorEastAsia"/>
          <w:color w:val="0F1115"/>
          <w:sz w:val="28"/>
          <w:szCs w:val="28"/>
        </w:rPr>
        <w:t>Этап 1.</w:t>
      </w:r>
      <w:r w:rsidRPr="00DC3DED">
        <w:rPr>
          <w:color w:val="0F1115"/>
          <w:sz w:val="28"/>
          <w:szCs w:val="28"/>
        </w:rPr>
        <w:t> Аудирование с заполнением пропусков (имитация конспектирования)</w:t>
      </w:r>
    </w:p>
    <w:p w14:paraId="29093580"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rStyle w:val="ae"/>
          <w:rFonts w:eastAsiaTheme="majorEastAsia"/>
          <w:color w:val="0F1115"/>
          <w:sz w:val="28"/>
          <w:szCs w:val="28"/>
        </w:rPr>
        <w:t>Слушайте. Заполните пропуски.</w:t>
      </w:r>
    </w:p>
    <w:p w14:paraId="61562718"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124 + 32 — это математическое выражение, где 124 — это __________________, а 32 — это __________________. Результат сложения — 156. 156 — это __________________ чисел 124 и 32.</w:t>
      </w:r>
    </w:p>
    <w:p w14:paraId="4126BB61"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Преподаватель читает текст в умеренном темпе. Студенты слушают и записывают только пропущенные слова. Это имитирует реальное конспектирование, где фиксируется ключевое, а не каждое слово.</w:t>
      </w:r>
    </w:p>
    <w:p w14:paraId="05EF5527"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rStyle w:val="ad"/>
          <w:rFonts w:eastAsiaTheme="majorEastAsia"/>
          <w:color w:val="0F1115"/>
          <w:sz w:val="28"/>
          <w:szCs w:val="28"/>
        </w:rPr>
        <w:t>Этап 2.</w:t>
      </w:r>
      <w:r w:rsidRPr="00DC3DED">
        <w:rPr>
          <w:color w:val="0F1115"/>
          <w:sz w:val="28"/>
          <w:szCs w:val="28"/>
        </w:rPr>
        <w:t> Чтение с заполнением пропусков</w:t>
      </w:r>
    </w:p>
    <w:p w14:paraId="49A275A3"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rStyle w:val="ae"/>
          <w:rFonts w:eastAsiaTheme="majorEastAsia"/>
          <w:color w:val="0F1115"/>
          <w:sz w:val="28"/>
          <w:szCs w:val="28"/>
        </w:rPr>
        <w:t>Читайте. Заполните пропуски. Слова для справок: математическое выражение, первое слагаемое, второе слагаемое, сумма.</w:t>
      </w:r>
    </w:p>
    <w:p w14:paraId="7887B817"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Студенты получают тот же текст письменно и список слов для справок. Задача — вставить подходящие по смыслу слова. Этот этап способствует отработке и закреплению терминологии, формирует навыки изучающего чтения. Кроме того, мы можем использовать данное задание как подготовительное перед аудированием (для слабой группы) или как закрепляющее после него.</w:t>
      </w:r>
    </w:p>
    <w:p w14:paraId="09AE4E4F"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rStyle w:val="ad"/>
          <w:rFonts w:eastAsiaTheme="majorEastAsia"/>
          <w:color w:val="0F1115"/>
          <w:sz w:val="28"/>
          <w:szCs w:val="28"/>
        </w:rPr>
        <w:t>Этап 3.</w:t>
      </w:r>
      <w:r w:rsidRPr="00DC3DED">
        <w:rPr>
          <w:color w:val="0F1115"/>
          <w:sz w:val="28"/>
          <w:szCs w:val="28"/>
        </w:rPr>
        <w:t> Самостоятельное продуцирование</w:t>
      </w:r>
    </w:p>
    <w:p w14:paraId="7EFEDB3A"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rStyle w:val="ae"/>
          <w:rFonts w:eastAsiaTheme="majorEastAsia"/>
          <w:color w:val="0F1115"/>
          <w:sz w:val="28"/>
          <w:szCs w:val="28"/>
        </w:rPr>
        <w:t>Опишите математические выражения по образцу, данному выше:</w:t>
      </w:r>
    </w:p>
    <w:p w14:paraId="122D388F"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 xml:space="preserve">3 × 7 = 21, 72 – 16 = 56, </w:t>
      </w:r>
      <w:proofErr w:type="gramStart"/>
      <w:r w:rsidRPr="00DC3DED">
        <w:rPr>
          <w:color w:val="0F1115"/>
          <w:sz w:val="28"/>
          <w:szCs w:val="28"/>
        </w:rPr>
        <w:t>120 :</w:t>
      </w:r>
      <w:proofErr w:type="gramEnd"/>
      <w:r w:rsidRPr="00DC3DED">
        <w:rPr>
          <w:color w:val="0F1115"/>
          <w:sz w:val="28"/>
          <w:szCs w:val="28"/>
        </w:rPr>
        <w:t xml:space="preserve"> 12 = 10.</w:t>
      </w:r>
    </w:p>
    <w:p w14:paraId="6BDF7C6B"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Студенты самостоятельно описывают выражения по аналогии с текстом из этапов 1 и 2. Например: «3 × 7 = 21 — это математическое выражение. 3 — первый множитель, 7 — второй множитель. Результат умножения — 21. 21 — это произведение чисел 3 и 7». Данный этап выступает как измерение сформированности языковых навыков и способствует развитию связной речи.</w:t>
      </w:r>
    </w:p>
    <w:p w14:paraId="77B51718"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Таким образом, данное задание решает такие задачи, как развитие навыков аудирования, умение вычленять термины из звучащей речи, а также формирует речевую (аудирование, письмо), профессионально-коммуникативную (понимание структуры математического описания), учебно-познавательную (опора на контекст) компетенции.</w:t>
      </w:r>
    </w:p>
    <w:p w14:paraId="7943E83B" w14:textId="77777777" w:rsidR="00DC3DED" w:rsidRPr="00DC3DED" w:rsidRDefault="00DC3DED" w:rsidP="00DC3DED">
      <w:pPr>
        <w:pStyle w:val="ds-markdown-paragraph"/>
        <w:shd w:val="clear" w:color="auto" w:fill="FFFFFF"/>
        <w:spacing w:before="240" w:beforeAutospacing="0" w:after="240" w:afterAutospacing="0"/>
        <w:ind w:firstLine="708"/>
        <w:contextualSpacing/>
        <w:rPr>
          <w:color w:val="0F1115"/>
          <w:sz w:val="28"/>
          <w:szCs w:val="28"/>
        </w:rPr>
      </w:pPr>
      <w:r w:rsidRPr="00DC3DED">
        <w:rPr>
          <w:rStyle w:val="ad"/>
          <w:rFonts w:eastAsiaTheme="majorEastAsia"/>
          <w:color w:val="0F1115"/>
          <w:sz w:val="28"/>
          <w:szCs w:val="28"/>
        </w:rPr>
        <w:lastRenderedPageBreak/>
        <w:t>Аналогичный подход в теме «Сравнение чисел»</w:t>
      </w:r>
    </w:p>
    <w:p w14:paraId="3D310AA8"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По тому же принципу построены задания урока «Сравнение чисел». Они также направлены на формирование навыков аудирования, выделения ключевой информации и использования терминов (разность, частное). Рассмотрим их структуру.</w:t>
      </w:r>
    </w:p>
    <w:p w14:paraId="1D72A62D"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rStyle w:val="ad"/>
          <w:rFonts w:eastAsiaTheme="majorEastAsia"/>
          <w:color w:val="0F1115"/>
          <w:sz w:val="28"/>
          <w:szCs w:val="28"/>
        </w:rPr>
        <w:t>Задание 5.</w:t>
      </w:r>
      <w:r w:rsidRPr="00DC3DED">
        <w:rPr>
          <w:color w:val="0F1115"/>
          <w:sz w:val="28"/>
          <w:szCs w:val="28"/>
        </w:rPr>
        <w:t> Прослушайте вопросы и определите, что нужно найти: разность (на сколько?) или частное (во сколько раз?). Поставьте знак «+» в нужной колонке.</w:t>
      </w:r>
    </w:p>
    <w:p w14:paraId="525DC957"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Это задание тренирует первичное распознавание типа сравнения по вопросу. Студенты учатся дифференцировать, требуется ли найти разность (вычитание) или частное (деление). Навык критически важен для понимания лекций, где преподаватель может использовать разные формулировки.</w:t>
      </w:r>
    </w:p>
    <w:p w14:paraId="7301E2E6"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rStyle w:val="ad"/>
          <w:rFonts w:eastAsiaTheme="majorEastAsia"/>
          <w:color w:val="0F1115"/>
          <w:sz w:val="28"/>
          <w:szCs w:val="28"/>
        </w:rPr>
        <w:t>Задание 6.</w:t>
      </w:r>
      <w:r w:rsidRPr="00DC3DED">
        <w:rPr>
          <w:color w:val="0F1115"/>
          <w:sz w:val="28"/>
          <w:szCs w:val="28"/>
        </w:rPr>
        <w:t> Прослушайте вопросы и запишите краткий ответ.</w:t>
      </w:r>
    </w:p>
    <w:p w14:paraId="2A6A78A8"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Студенты слышат вопросы типа «На сколько 50 больше 18?» или «Во сколько раз 36 больше 4?» и записывают только число (ответ). Это упражнение имитирует реальное конспектирование, где необходимо быстро зафиксировать результат, не записывая весь вопрос. Оно развивает скорость письменной фиксации и понимание математических операций на слух.</w:t>
      </w:r>
    </w:p>
    <w:p w14:paraId="51A39C79"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rStyle w:val="ad"/>
          <w:rFonts w:eastAsiaTheme="majorEastAsia"/>
          <w:color w:val="0F1115"/>
          <w:sz w:val="28"/>
          <w:szCs w:val="28"/>
        </w:rPr>
        <w:t>Задание 7.</w:t>
      </w:r>
      <w:r w:rsidRPr="00DC3DED">
        <w:rPr>
          <w:color w:val="0F1115"/>
          <w:sz w:val="28"/>
          <w:szCs w:val="28"/>
        </w:rPr>
        <w:t> Прослушайте диалог и заполните пропуски.</w:t>
      </w:r>
    </w:p>
    <w:p w14:paraId="0CB6A6D3"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rStyle w:val="ae"/>
          <w:rFonts w:eastAsiaTheme="majorEastAsia"/>
          <w:color w:val="0F1115"/>
          <w:sz w:val="28"/>
          <w:szCs w:val="28"/>
        </w:rPr>
        <w:t>Слова для вставки: вычтем, разделим, найти разность, нужно разделить.</w:t>
      </w:r>
    </w:p>
    <w:p w14:paraId="562AB076"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 Скажи, пожалуйста, как найти разность чисел 50 и 18?</w:t>
      </w:r>
      <w:r w:rsidRPr="00DC3DED">
        <w:rPr>
          <w:color w:val="0F1115"/>
          <w:sz w:val="28"/>
          <w:szCs w:val="28"/>
        </w:rPr>
        <w:br/>
      </w:r>
      <w:r w:rsidRPr="00DC3DED">
        <w:rPr>
          <w:color w:val="0F1115"/>
          <w:sz w:val="28"/>
          <w:szCs w:val="28"/>
        </w:rPr>
        <w:br/>
        <w:t>— Очень просто: чтобы (1)</w:t>
      </w:r>
      <w:r w:rsidRPr="00DC3DED">
        <w:rPr>
          <w:rStyle w:val="ad"/>
          <w:rFonts w:eastAsiaTheme="majorEastAsia"/>
          <w:color w:val="0F1115"/>
          <w:sz w:val="28"/>
          <w:szCs w:val="28"/>
        </w:rPr>
        <w:t>, (2)</w:t>
      </w:r>
      <w:r w:rsidRPr="00DC3DED">
        <w:rPr>
          <w:color w:val="0F1115"/>
          <w:sz w:val="28"/>
          <w:szCs w:val="28"/>
        </w:rPr>
        <w:t> из пятидесяти восемнадцать.</w:t>
      </w:r>
      <w:r w:rsidRPr="00DC3DED">
        <w:rPr>
          <w:color w:val="0F1115"/>
          <w:sz w:val="28"/>
          <w:szCs w:val="28"/>
        </w:rPr>
        <w:br/>
      </w:r>
      <w:r w:rsidRPr="00DC3DED">
        <w:rPr>
          <w:color w:val="0F1115"/>
          <w:sz w:val="28"/>
          <w:szCs w:val="28"/>
        </w:rPr>
        <w:br/>
        <w:t>— А если мне нужно узнать, во сколько раз одно число больше другого?</w:t>
      </w:r>
      <w:r w:rsidRPr="00DC3DED">
        <w:rPr>
          <w:color w:val="0F1115"/>
          <w:sz w:val="28"/>
          <w:szCs w:val="28"/>
        </w:rPr>
        <w:br/>
      </w:r>
      <w:r w:rsidRPr="00DC3DED">
        <w:rPr>
          <w:color w:val="0F1115"/>
          <w:sz w:val="28"/>
          <w:szCs w:val="28"/>
        </w:rPr>
        <w:br/>
        <w:t>— Тогда (3)__________________ большее число на меньшее. Например, чтобы найти частное чисел 36 и 4, мы (</w:t>
      </w:r>
      <w:proofErr w:type="gramStart"/>
      <w:r w:rsidRPr="00DC3DED">
        <w:rPr>
          <w:color w:val="0F1115"/>
          <w:sz w:val="28"/>
          <w:szCs w:val="28"/>
        </w:rPr>
        <w:t>4)_</w:t>
      </w:r>
      <w:proofErr w:type="gramEnd"/>
      <w:r w:rsidRPr="00DC3DED">
        <w:rPr>
          <w:color w:val="0F1115"/>
          <w:sz w:val="28"/>
          <w:szCs w:val="28"/>
        </w:rPr>
        <w:t>_________________ тридцать шесть на четыре.</w:t>
      </w:r>
    </w:p>
    <w:p w14:paraId="3EC08778"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Диалог воспроизводит естественную учебную ситуацию — объяснение студентом правила. Задание на восстановление пропусков заставляет вслушиваться в речь и восстанавливать термины по контексту. Одновременно закрепляются грамматические конструкции (инфинитив, личные формы глаголов).</w:t>
      </w:r>
    </w:p>
    <w:p w14:paraId="7B19CFF2"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rStyle w:val="ad"/>
          <w:rFonts w:eastAsiaTheme="majorEastAsia"/>
          <w:color w:val="0F1115"/>
          <w:sz w:val="28"/>
          <w:szCs w:val="28"/>
        </w:rPr>
        <w:t>Задание 8.</w:t>
      </w:r>
      <w:r w:rsidRPr="00DC3DED">
        <w:rPr>
          <w:color w:val="0F1115"/>
          <w:sz w:val="28"/>
          <w:szCs w:val="28"/>
        </w:rPr>
        <w:t> Прослушайте текст «Сравнение чисел» и заполните пропуски словами из рамки.</w:t>
      </w:r>
    </w:p>
    <w:p w14:paraId="284B7073"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rStyle w:val="ae"/>
          <w:rFonts w:eastAsiaTheme="majorEastAsia"/>
          <w:color w:val="0F1115"/>
          <w:sz w:val="28"/>
          <w:szCs w:val="28"/>
        </w:rPr>
        <w:t>Слова для справок: разность, частное, меньшее, на, разделить, больше.</w:t>
      </w:r>
    </w:p>
    <w:p w14:paraId="7125B73A"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Чтобы сравнить два числа, можно найти их (1)</w:t>
      </w:r>
      <w:r w:rsidRPr="00DC3DED">
        <w:rPr>
          <w:rStyle w:val="ad"/>
          <w:rFonts w:eastAsiaTheme="majorEastAsia"/>
          <w:color w:val="0F1115"/>
          <w:sz w:val="28"/>
          <w:szCs w:val="28"/>
        </w:rPr>
        <w:t>. Для этого нужно из большего числа вычесть (2)</w:t>
      </w:r>
      <w:r w:rsidRPr="00DC3DED">
        <w:rPr>
          <w:color w:val="0F1115"/>
          <w:sz w:val="28"/>
          <w:szCs w:val="28"/>
        </w:rPr>
        <w:t>. (</w:t>
      </w:r>
      <w:proofErr w:type="gramStart"/>
      <w:r w:rsidRPr="00DC3DED">
        <w:rPr>
          <w:color w:val="0F1115"/>
          <w:sz w:val="28"/>
          <w:szCs w:val="28"/>
        </w:rPr>
        <w:t>3)_</w:t>
      </w:r>
      <w:proofErr w:type="gramEnd"/>
      <w:r w:rsidRPr="00DC3DED">
        <w:rPr>
          <w:color w:val="0F1115"/>
          <w:sz w:val="28"/>
          <w:szCs w:val="28"/>
        </w:rPr>
        <w:t>_________ показывает, (</w:t>
      </w:r>
      <w:proofErr w:type="gramStart"/>
      <w:r w:rsidRPr="00DC3DED">
        <w:rPr>
          <w:color w:val="0F1115"/>
          <w:sz w:val="28"/>
          <w:szCs w:val="28"/>
        </w:rPr>
        <w:t>4)_</w:t>
      </w:r>
      <w:proofErr w:type="gramEnd"/>
      <w:r w:rsidRPr="00DC3DED">
        <w:rPr>
          <w:color w:val="0F1115"/>
          <w:sz w:val="28"/>
          <w:szCs w:val="28"/>
        </w:rPr>
        <w:t>_________ сколько одно число больше другого. Также можно найти (</w:t>
      </w:r>
      <w:proofErr w:type="gramStart"/>
      <w:r w:rsidRPr="00DC3DED">
        <w:rPr>
          <w:color w:val="0F1115"/>
          <w:sz w:val="28"/>
          <w:szCs w:val="28"/>
        </w:rPr>
        <w:t>5)_</w:t>
      </w:r>
      <w:proofErr w:type="gramEnd"/>
      <w:r w:rsidRPr="00DC3DED">
        <w:rPr>
          <w:color w:val="0F1115"/>
          <w:sz w:val="28"/>
          <w:szCs w:val="28"/>
        </w:rPr>
        <w:t>_________ чисел. Для этого нужно большее число (</w:t>
      </w:r>
      <w:proofErr w:type="gramStart"/>
      <w:r w:rsidRPr="00DC3DED">
        <w:rPr>
          <w:color w:val="0F1115"/>
          <w:sz w:val="28"/>
          <w:szCs w:val="28"/>
        </w:rPr>
        <w:t>6)_</w:t>
      </w:r>
      <w:proofErr w:type="gramEnd"/>
      <w:r w:rsidRPr="00DC3DED">
        <w:rPr>
          <w:color w:val="0F1115"/>
          <w:sz w:val="28"/>
          <w:szCs w:val="28"/>
        </w:rPr>
        <w:t>_________ на меньшее. Частное показывает, во сколько раз одно число (</w:t>
      </w:r>
      <w:proofErr w:type="gramStart"/>
      <w:r w:rsidRPr="00DC3DED">
        <w:rPr>
          <w:color w:val="0F1115"/>
          <w:sz w:val="28"/>
          <w:szCs w:val="28"/>
        </w:rPr>
        <w:t>7)_</w:t>
      </w:r>
      <w:proofErr w:type="gramEnd"/>
      <w:r w:rsidRPr="00DC3DED">
        <w:rPr>
          <w:color w:val="0F1115"/>
          <w:sz w:val="28"/>
          <w:szCs w:val="28"/>
        </w:rPr>
        <w:t>_________ другого.</w:t>
      </w:r>
    </w:p>
    <w:p w14:paraId="4EF328E6"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Это завершающее задание интегрирует все изученные термины и понятия. Оно аналогично этапу 2 из предыдущего урока, но теперь включает не только лексику, но и грамматические связки (предлог </w:t>
      </w:r>
      <w:r w:rsidRPr="00DC3DED">
        <w:rPr>
          <w:rStyle w:val="ae"/>
          <w:rFonts w:eastAsiaTheme="majorEastAsia"/>
          <w:color w:val="0F1115"/>
          <w:sz w:val="28"/>
          <w:szCs w:val="28"/>
        </w:rPr>
        <w:t>на</w:t>
      </w:r>
      <w:r w:rsidRPr="00DC3DED">
        <w:rPr>
          <w:color w:val="0F1115"/>
          <w:sz w:val="28"/>
          <w:szCs w:val="28"/>
        </w:rPr>
        <w:t xml:space="preserve"> с винительным падежом, </w:t>
      </w:r>
      <w:r w:rsidRPr="00DC3DED">
        <w:rPr>
          <w:color w:val="0F1115"/>
          <w:sz w:val="28"/>
          <w:szCs w:val="28"/>
        </w:rPr>
        <w:lastRenderedPageBreak/>
        <w:t>глагол </w:t>
      </w:r>
      <w:r w:rsidRPr="00DC3DED">
        <w:rPr>
          <w:rStyle w:val="ae"/>
          <w:rFonts w:eastAsiaTheme="majorEastAsia"/>
          <w:color w:val="0F1115"/>
          <w:sz w:val="28"/>
          <w:szCs w:val="28"/>
        </w:rPr>
        <w:t>разделить</w:t>
      </w:r>
      <w:r w:rsidRPr="00DC3DED">
        <w:rPr>
          <w:color w:val="0F1115"/>
          <w:sz w:val="28"/>
          <w:szCs w:val="28"/>
        </w:rPr>
        <w:t> и т.д.). Студенты не просто вставляют слова, но и восстанавливают логику научного описания.</w:t>
      </w:r>
    </w:p>
    <w:p w14:paraId="6174F112"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Все четыре задания объединены общей целью: подготовить студентов к восприятию лекционной речи по теме «Сравнение чисел». Они последовательно ведут от простого распознавания (задание 5) через краткую фиксацию (задание 6) и восстановление диалогической речи (задание 7) к полному пониманию монологического текста (задание 8). Как и в предыдущем уроке, здесь реализуется принцип «от восприятия к продуцированию», хотя самостоятельное описание (как в этапе 3) вынесено в отдельные устные упражнения.</w:t>
      </w:r>
    </w:p>
    <w:p w14:paraId="5E51207F" w14:textId="77777777" w:rsidR="00DC3DED" w:rsidRPr="00DC3DED" w:rsidRDefault="00DC3DED" w:rsidP="00DC3DED">
      <w:pPr>
        <w:pStyle w:val="ds-markdown-paragraph"/>
        <w:shd w:val="clear" w:color="auto" w:fill="FFFFFF"/>
        <w:spacing w:before="240" w:beforeAutospacing="0" w:after="240" w:afterAutospacing="0"/>
        <w:ind w:firstLine="708"/>
        <w:contextualSpacing/>
        <w:rPr>
          <w:color w:val="0F1115"/>
          <w:sz w:val="28"/>
          <w:szCs w:val="28"/>
        </w:rPr>
      </w:pPr>
      <w:r w:rsidRPr="00DC3DED">
        <w:rPr>
          <w:rStyle w:val="ad"/>
          <w:rFonts w:eastAsiaTheme="majorEastAsia"/>
          <w:color w:val="0F1115"/>
          <w:sz w:val="28"/>
          <w:szCs w:val="28"/>
        </w:rPr>
        <w:t>Подготовительная работа</w:t>
      </w:r>
    </w:p>
    <w:p w14:paraId="6958839F"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Прием не работает изолированно. Ему предшествует серия заданий, формирующих необходимую базу:</w:t>
      </w:r>
    </w:p>
    <w:p w14:paraId="03BE62A7" w14:textId="77777777" w:rsidR="00DC3DED" w:rsidRPr="00DC3DED" w:rsidRDefault="00DC3DED" w:rsidP="00DC3DED">
      <w:pPr>
        <w:pStyle w:val="ds-markdown-paragraph"/>
        <w:numPr>
          <w:ilvl w:val="0"/>
          <w:numId w:val="50"/>
        </w:numPr>
        <w:shd w:val="clear" w:color="auto" w:fill="FFFFFF"/>
        <w:spacing w:before="0" w:beforeAutospacing="0" w:after="0" w:afterAutospacing="0"/>
        <w:contextualSpacing/>
        <w:rPr>
          <w:color w:val="0F1115"/>
          <w:sz w:val="28"/>
          <w:szCs w:val="28"/>
        </w:rPr>
      </w:pPr>
      <w:r w:rsidRPr="00DC3DED">
        <w:rPr>
          <w:color w:val="0F1115"/>
          <w:sz w:val="28"/>
          <w:szCs w:val="28"/>
        </w:rPr>
        <w:t>Фонетическая отработка числительных и букв. Студенты учатся правильно произносить и воспринимать на слух числа и латинские буквы.</w:t>
      </w:r>
    </w:p>
    <w:p w14:paraId="39DB45C2" w14:textId="77777777" w:rsidR="00DC3DED" w:rsidRPr="00DC3DED" w:rsidRDefault="00DC3DED" w:rsidP="00DC3DED">
      <w:pPr>
        <w:pStyle w:val="ds-markdown-paragraph"/>
        <w:numPr>
          <w:ilvl w:val="0"/>
          <w:numId w:val="50"/>
        </w:numPr>
        <w:shd w:val="clear" w:color="auto" w:fill="FFFFFF"/>
        <w:spacing w:before="0" w:beforeAutospacing="0" w:after="0" w:afterAutospacing="0"/>
        <w:contextualSpacing/>
        <w:rPr>
          <w:color w:val="0F1115"/>
          <w:sz w:val="28"/>
          <w:szCs w:val="28"/>
        </w:rPr>
      </w:pPr>
      <w:r w:rsidRPr="00DC3DED">
        <w:rPr>
          <w:color w:val="0F1115"/>
          <w:sz w:val="28"/>
          <w:szCs w:val="28"/>
        </w:rPr>
        <w:t>Освоение падежных форм числительных. Особое внимание — дательному падежу в конструкции «равно чему» (равно пяти, равно двум), а также предложным конструкциям «на сколько?» (винительный падеж) и «во сколько раз?» (винительный падеж с предлогом).</w:t>
      </w:r>
    </w:p>
    <w:p w14:paraId="2C0FF9F2" w14:textId="77777777" w:rsidR="00DC3DED" w:rsidRPr="00DC3DED" w:rsidRDefault="00DC3DED" w:rsidP="00DC3DED">
      <w:pPr>
        <w:pStyle w:val="ds-markdown-paragraph"/>
        <w:numPr>
          <w:ilvl w:val="0"/>
          <w:numId w:val="50"/>
        </w:numPr>
        <w:shd w:val="clear" w:color="auto" w:fill="FFFFFF"/>
        <w:spacing w:before="0" w:beforeAutospacing="0" w:after="0" w:afterAutospacing="0"/>
        <w:contextualSpacing/>
        <w:rPr>
          <w:color w:val="0F1115"/>
          <w:sz w:val="28"/>
          <w:szCs w:val="28"/>
        </w:rPr>
      </w:pPr>
      <w:r w:rsidRPr="00DC3DED">
        <w:rPr>
          <w:color w:val="0F1115"/>
          <w:sz w:val="28"/>
          <w:szCs w:val="28"/>
        </w:rPr>
        <w:t>Чтение математических выражений. Студенты учатся читать примеры со словами «плюс», «минус», «умножить», «разделить», а также формулировать вопросы типа «На сколько 50 больше 18?».</w:t>
      </w:r>
    </w:p>
    <w:p w14:paraId="7BF483EA" w14:textId="77777777" w:rsidR="00DC3DED" w:rsidRPr="00DC3DED" w:rsidRDefault="00DC3DED" w:rsidP="00DC3DED">
      <w:pPr>
        <w:pStyle w:val="ds-markdown-paragraph"/>
        <w:numPr>
          <w:ilvl w:val="0"/>
          <w:numId w:val="50"/>
        </w:numPr>
        <w:shd w:val="clear" w:color="auto" w:fill="FFFFFF"/>
        <w:spacing w:before="0" w:beforeAutospacing="0" w:after="0" w:afterAutospacing="0"/>
        <w:contextualSpacing/>
        <w:rPr>
          <w:color w:val="0F1115"/>
          <w:sz w:val="28"/>
          <w:szCs w:val="28"/>
        </w:rPr>
      </w:pPr>
      <w:r w:rsidRPr="00DC3DED">
        <w:rPr>
          <w:color w:val="0F1115"/>
          <w:sz w:val="28"/>
          <w:szCs w:val="28"/>
        </w:rPr>
        <w:t>Актуализация конструкции «что — это что» (элементарный уровень). Используется в определениях: «Разность — это результат вычитания».</w:t>
      </w:r>
    </w:p>
    <w:p w14:paraId="6E75A164"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Без этой подготовки задания на восстановление пропусков были бы непосильными.</w:t>
      </w:r>
    </w:p>
    <w:p w14:paraId="48A7D94C" w14:textId="77777777" w:rsidR="00DC3DED" w:rsidRPr="00DC3DED" w:rsidRDefault="00DC3DED" w:rsidP="00DC3DED">
      <w:pPr>
        <w:pStyle w:val="ds-markdown-paragraph"/>
        <w:shd w:val="clear" w:color="auto" w:fill="FFFFFF"/>
        <w:spacing w:before="240" w:beforeAutospacing="0" w:after="240" w:afterAutospacing="0"/>
        <w:ind w:firstLine="709"/>
        <w:contextualSpacing/>
        <w:rPr>
          <w:color w:val="0F1115"/>
          <w:sz w:val="28"/>
          <w:szCs w:val="28"/>
        </w:rPr>
      </w:pPr>
      <w:r w:rsidRPr="00DC3DED">
        <w:rPr>
          <w:color w:val="0F1115"/>
          <w:sz w:val="28"/>
          <w:szCs w:val="28"/>
        </w:rPr>
        <w:t>Принципиальное отличие предлагаемого подхода от традиционной методики заключается в самом отношении к работе с языком специальности на начальном этапе. Если в традиционном обучении тексты для уровня А1 ограничиваются бытовыми темами, задания сводятся к чтению, переводу и ответам на вопросы, а специальная терминология сознательно откладывается до уровней А2–В1, то наш метод предлагает иной путь. Мы используем адаптированные учебно-научные тексты уже с первых уроков, вводим термины не изолированными списками, а в контексте, и строим задания таким образом, чтобы они моделировали реальную учебную деятельность — слушание с фиксацией ключевой информации и восстановление текста по контексту [1, с. 82].</w:t>
      </w:r>
    </w:p>
    <w:p w14:paraId="6A481212" w14:textId="77777777" w:rsidR="00DC3DED" w:rsidRPr="00DC3DED" w:rsidRDefault="00DC3DED" w:rsidP="00DC3DED">
      <w:pPr>
        <w:pStyle w:val="ds-markdown-paragraph"/>
        <w:shd w:val="clear" w:color="auto" w:fill="FFFFFF"/>
        <w:spacing w:before="240" w:beforeAutospacing="0" w:after="240" w:afterAutospacing="0"/>
        <w:ind w:firstLine="709"/>
        <w:contextualSpacing/>
        <w:rPr>
          <w:color w:val="0F1115"/>
          <w:sz w:val="28"/>
          <w:szCs w:val="28"/>
        </w:rPr>
      </w:pPr>
      <w:r w:rsidRPr="00DC3DED">
        <w:rPr>
          <w:color w:val="0F1115"/>
          <w:sz w:val="28"/>
          <w:szCs w:val="28"/>
        </w:rPr>
        <w:t>Новизна приема раскрывается через несколько взаимосвязанных характеристик. Прежде всего, это </w:t>
      </w:r>
      <w:r w:rsidRPr="00DC3DED">
        <w:rPr>
          <w:rStyle w:val="ad"/>
          <w:rFonts w:eastAsiaTheme="majorEastAsia"/>
          <w:color w:val="0F1115"/>
          <w:sz w:val="28"/>
          <w:szCs w:val="28"/>
        </w:rPr>
        <w:t>моделирование реальной ситуации</w:t>
      </w:r>
      <w:r w:rsidRPr="00DC3DED">
        <w:rPr>
          <w:color w:val="0F1115"/>
          <w:sz w:val="28"/>
          <w:szCs w:val="28"/>
        </w:rPr>
        <w:t>: студент выполняет те же действия, что и на настоящей лекции — слушает, выделяет главное и записывает. Далее, </w:t>
      </w:r>
      <w:r w:rsidRPr="00DC3DED">
        <w:rPr>
          <w:rStyle w:val="ad"/>
          <w:rFonts w:eastAsiaTheme="majorEastAsia"/>
          <w:color w:val="0F1115"/>
          <w:sz w:val="28"/>
          <w:szCs w:val="28"/>
        </w:rPr>
        <w:t>многоэтапность задания</w:t>
      </w:r>
      <w:r w:rsidRPr="00DC3DED">
        <w:rPr>
          <w:color w:val="0F1115"/>
          <w:sz w:val="28"/>
          <w:szCs w:val="28"/>
        </w:rPr>
        <w:t> позволяет постепенно снимать опоры, проводя студента по траектории от первоначального непонимания к уверенному самостоятельному использованию материала. Важно также, что в рамках одного задания </w:t>
      </w:r>
      <w:r w:rsidRPr="00DC3DED">
        <w:rPr>
          <w:rStyle w:val="ad"/>
          <w:rFonts w:eastAsiaTheme="majorEastAsia"/>
          <w:color w:val="0F1115"/>
          <w:sz w:val="28"/>
          <w:szCs w:val="28"/>
        </w:rPr>
        <w:t>интегрируются все виды речевой деятельности</w:t>
      </w:r>
      <w:r w:rsidRPr="00DC3DED">
        <w:rPr>
          <w:color w:val="0F1115"/>
          <w:sz w:val="28"/>
          <w:szCs w:val="28"/>
        </w:rPr>
        <w:t xml:space="preserve">: аудирование, письмо, чтение и говорение, что соответствует </w:t>
      </w:r>
      <w:r w:rsidRPr="00DC3DED">
        <w:rPr>
          <w:color w:val="0F1115"/>
          <w:sz w:val="28"/>
          <w:szCs w:val="28"/>
        </w:rPr>
        <w:lastRenderedPageBreak/>
        <w:t>комплексному характеру реальной коммуникации. Наконец, принцип </w:t>
      </w:r>
      <w:r w:rsidRPr="00DC3DED">
        <w:rPr>
          <w:rStyle w:val="ad"/>
          <w:rFonts w:eastAsiaTheme="majorEastAsia"/>
          <w:color w:val="0F1115"/>
          <w:sz w:val="28"/>
          <w:szCs w:val="28"/>
        </w:rPr>
        <w:t>опережающего обучения</w:t>
      </w:r>
      <w:r w:rsidRPr="00DC3DED">
        <w:rPr>
          <w:color w:val="0F1115"/>
          <w:sz w:val="28"/>
          <w:szCs w:val="28"/>
        </w:rPr>
        <w:t> означает, что мы начинаем готовить студентов к восприятию лекций уже на уровне А1, не дожидаясь, пока они достигнут уровня В1.</w:t>
      </w:r>
    </w:p>
    <w:p w14:paraId="69EA3818" w14:textId="77777777" w:rsidR="00DC3DED" w:rsidRPr="00DC3DED" w:rsidRDefault="00DC3DED" w:rsidP="00DC3DED">
      <w:pPr>
        <w:pStyle w:val="ds-markdown-paragraph"/>
        <w:shd w:val="clear" w:color="auto" w:fill="FFFFFF"/>
        <w:spacing w:before="240" w:beforeAutospacing="0" w:after="240" w:afterAutospacing="0"/>
        <w:ind w:firstLine="708"/>
        <w:contextualSpacing/>
        <w:rPr>
          <w:color w:val="0F1115"/>
          <w:sz w:val="28"/>
          <w:szCs w:val="28"/>
        </w:rPr>
      </w:pPr>
      <w:r w:rsidRPr="00DC3DED">
        <w:rPr>
          <w:color w:val="0F1115"/>
          <w:sz w:val="28"/>
          <w:szCs w:val="28"/>
        </w:rPr>
        <w:t>Апробация приема проводилась в группах китайских студентов первого курса, обучающихся по направлениям «математика» и «информатика» в Совместном университете МГУ-ППИ в Шэньчжэне. Результаты подтвердили его эффективность. Студенты отмечали повышение мотивации, поскольку видели практическую пользу выполняемых заданий. Наблюдалось развитие языковой догадки — умения опираться на контекст при встрече с незнакомыми словами. Регулярные тренировки способствовали улучшению навыков аудирования в целом. Кроме того, студенты начинали самостоятельно использовать стратегии выделения ключевой информации, что свидетельствует о формировании учебной автономии.</w:t>
      </w:r>
    </w:p>
    <w:p w14:paraId="5976DEB6" w14:textId="77777777" w:rsidR="00DC3DED" w:rsidRPr="00DC3DED" w:rsidRDefault="00DC3DED" w:rsidP="00DC3DED">
      <w:pPr>
        <w:pStyle w:val="ds-markdown-paragraph"/>
        <w:shd w:val="clear" w:color="auto" w:fill="FFFFFF"/>
        <w:spacing w:before="240" w:beforeAutospacing="0" w:after="240" w:afterAutospacing="0"/>
        <w:ind w:firstLine="708"/>
        <w:contextualSpacing/>
        <w:rPr>
          <w:color w:val="0F1115"/>
          <w:sz w:val="28"/>
          <w:szCs w:val="28"/>
        </w:rPr>
      </w:pPr>
      <w:r w:rsidRPr="00DC3DED">
        <w:rPr>
          <w:color w:val="0F1115"/>
          <w:sz w:val="28"/>
          <w:szCs w:val="28"/>
        </w:rPr>
        <w:t>В ходе работы были выявлены и некоторые трудности. На начальном этапе студенты жаловались на слишком быстрый темп речи преподавателя; решением стало постепенное его увеличение и многократное прослушивание. Незнание терминов компенсировалось усилением подготовительной работы и включением лексики в предыдущие уроки. Для преодоления орфографических ошибок мы сделали акцент на написании терминов и ввели их в регулярные диктанты.</w:t>
      </w:r>
    </w:p>
    <w:p w14:paraId="13536EBE" w14:textId="77777777" w:rsidR="00DC3DED" w:rsidRPr="00DC3DED" w:rsidRDefault="00DC3DED" w:rsidP="00DC3DED">
      <w:pPr>
        <w:pStyle w:val="ds-markdown-paragraph"/>
        <w:shd w:val="clear" w:color="auto" w:fill="FFFFFF"/>
        <w:spacing w:before="240" w:beforeAutospacing="0" w:after="240" w:afterAutospacing="0"/>
        <w:ind w:firstLine="708"/>
        <w:contextualSpacing/>
        <w:rPr>
          <w:color w:val="0F1115"/>
          <w:sz w:val="28"/>
          <w:szCs w:val="28"/>
        </w:rPr>
      </w:pPr>
      <w:r w:rsidRPr="00DC3DED">
        <w:rPr>
          <w:color w:val="0F1115"/>
          <w:sz w:val="28"/>
          <w:szCs w:val="28"/>
        </w:rPr>
        <w:t>Обобщая полученный опыт, можно сформулировать несколько ключевых выводов. Работа с учебно-научными текстами на уровне А1 не только возможна, но и необходима: адаптированные тексты, сохраняющие логику научного описания, позволяют начать формирование профессионально-коммуникативной компетенции на самых ранних этапах обучения. Задания на восстановление пропусков эффективно моделируют процесс конспектирования, тренируя умение выделять ключевую информацию, опираться на контекст и фиксировать услышанное письменно. Предложенная поэтапная структура обеспечивает постепенное формирование навыков и доступна студентам с разным уровнем подготовки. Для китайской аудитории данный прием особенно актуален, поскольку помогает преодолеть трудности перехода от иероглифического письма к фонетическому и развивает навыки работы с линейным текстом. Наконец, прием легко адаптируется для других дисциплин и тем: как показано на примере уроков «Равенство» и «Сравнение чисел», аналогичные тексты могут быть созданы по любому разделу математики с использованием соответствующей терминологии.</w:t>
      </w:r>
    </w:p>
    <w:p w14:paraId="02CC2EF1"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r w:rsidRPr="00DC3DED">
        <w:rPr>
          <w:color w:val="0F1115"/>
          <w:sz w:val="28"/>
          <w:szCs w:val="28"/>
        </w:rPr>
        <w:t>Представленные материалы могут быть полезны преподавателям РКИ при разработке уроков по языку специальности, а также адаптированы для работы с другими иностранными языками.</w:t>
      </w:r>
    </w:p>
    <w:p w14:paraId="43C8481D" w14:textId="77777777" w:rsidR="00DC3DED" w:rsidRDefault="00DC3DED" w:rsidP="00DC3DED">
      <w:pPr>
        <w:pStyle w:val="ds-markdown-paragraph"/>
        <w:shd w:val="clear" w:color="auto" w:fill="FFFFFF"/>
        <w:spacing w:before="240" w:beforeAutospacing="0" w:after="240" w:afterAutospacing="0"/>
        <w:contextualSpacing/>
        <w:rPr>
          <w:rStyle w:val="ad"/>
          <w:rFonts w:eastAsiaTheme="majorEastAsia"/>
          <w:color w:val="0F1115"/>
          <w:sz w:val="28"/>
          <w:szCs w:val="28"/>
        </w:rPr>
      </w:pPr>
    </w:p>
    <w:p w14:paraId="4B09883A" w14:textId="77777777" w:rsidR="00DC3DED" w:rsidRDefault="00DC3DED" w:rsidP="00DC3DED">
      <w:pPr>
        <w:pStyle w:val="ds-markdown-paragraph"/>
        <w:shd w:val="clear" w:color="auto" w:fill="FFFFFF"/>
        <w:spacing w:before="240" w:beforeAutospacing="0" w:after="240" w:afterAutospacing="0"/>
        <w:contextualSpacing/>
        <w:rPr>
          <w:rStyle w:val="ad"/>
          <w:rFonts w:eastAsiaTheme="majorEastAsia"/>
          <w:color w:val="0F1115"/>
          <w:sz w:val="28"/>
          <w:szCs w:val="28"/>
        </w:rPr>
      </w:pPr>
    </w:p>
    <w:p w14:paraId="4944EE61" w14:textId="77777777" w:rsidR="00DC3DED" w:rsidRDefault="00DC3DED" w:rsidP="00DC3DED">
      <w:pPr>
        <w:pStyle w:val="ds-markdown-paragraph"/>
        <w:shd w:val="clear" w:color="auto" w:fill="FFFFFF"/>
        <w:spacing w:before="240" w:beforeAutospacing="0" w:after="240" w:afterAutospacing="0"/>
        <w:contextualSpacing/>
        <w:rPr>
          <w:rStyle w:val="ad"/>
          <w:rFonts w:eastAsiaTheme="majorEastAsia"/>
          <w:color w:val="0F1115"/>
          <w:sz w:val="28"/>
          <w:szCs w:val="28"/>
        </w:rPr>
      </w:pPr>
    </w:p>
    <w:p w14:paraId="01B7A3DF" w14:textId="77777777" w:rsidR="00DC3DED" w:rsidRDefault="00DC3DED" w:rsidP="00DC3DED">
      <w:pPr>
        <w:pStyle w:val="ds-markdown-paragraph"/>
        <w:shd w:val="clear" w:color="auto" w:fill="FFFFFF"/>
        <w:spacing w:before="240" w:beforeAutospacing="0" w:after="240" w:afterAutospacing="0"/>
        <w:contextualSpacing/>
        <w:rPr>
          <w:rStyle w:val="ad"/>
          <w:rFonts w:eastAsiaTheme="majorEastAsia"/>
          <w:color w:val="0F1115"/>
          <w:sz w:val="28"/>
          <w:szCs w:val="28"/>
        </w:rPr>
      </w:pPr>
    </w:p>
    <w:p w14:paraId="6E3184B4" w14:textId="75835966" w:rsidR="00DC3DED" w:rsidRDefault="00DC3DED" w:rsidP="00DC3DED">
      <w:pPr>
        <w:pStyle w:val="ds-markdown-paragraph"/>
        <w:shd w:val="clear" w:color="auto" w:fill="FFFFFF"/>
        <w:spacing w:before="240" w:beforeAutospacing="0" w:after="240" w:afterAutospacing="0"/>
        <w:contextualSpacing/>
        <w:rPr>
          <w:rStyle w:val="ad"/>
          <w:rFonts w:eastAsiaTheme="majorEastAsia"/>
          <w:color w:val="0F1115"/>
          <w:sz w:val="28"/>
          <w:szCs w:val="28"/>
        </w:rPr>
      </w:pPr>
      <w:r w:rsidRPr="00DC3DED">
        <w:rPr>
          <w:rStyle w:val="ad"/>
          <w:rFonts w:eastAsiaTheme="majorEastAsia"/>
          <w:color w:val="0F1115"/>
          <w:sz w:val="28"/>
          <w:szCs w:val="28"/>
        </w:rPr>
        <w:t>Список литературы</w:t>
      </w:r>
    </w:p>
    <w:p w14:paraId="1987F122" w14:textId="77777777" w:rsidR="00DC3DED" w:rsidRPr="00DC3DED" w:rsidRDefault="00DC3DED" w:rsidP="00DC3DED">
      <w:pPr>
        <w:pStyle w:val="ds-markdown-paragraph"/>
        <w:shd w:val="clear" w:color="auto" w:fill="FFFFFF"/>
        <w:spacing w:before="240" w:beforeAutospacing="0" w:after="240" w:afterAutospacing="0"/>
        <w:contextualSpacing/>
        <w:rPr>
          <w:color w:val="0F1115"/>
          <w:sz w:val="28"/>
          <w:szCs w:val="28"/>
        </w:rPr>
      </w:pPr>
    </w:p>
    <w:p w14:paraId="7CBCCD39" w14:textId="77777777" w:rsidR="00DC3DED" w:rsidRPr="00DC3DED" w:rsidRDefault="00DC3DED" w:rsidP="00DC3DED">
      <w:pPr>
        <w:pStyle w:val="ds-markdown-paragraph"/>
        <w:numPr>
          <w:ilvl w:val="0"/>
          <w:numId w:val="51"/>
        </w:numPr>
        <w:shd w:val="clear" w:color="auto" w:fill="FFFFFF"/>
        <w:spacing w:before="0" w:beforeAutospacing="0" w:after="0" w:afterAutospacing="0"/>
        <w:contextualSpacing/>
        <w:rPr>
          <w:color w:val="0F1115"/>
          <w:sz w:val="28"/>
          <w:szCs w:val="28"/>
        </w:rPr>
      </w:pPr>
      <w:proofErr w:type="spellStart"/>
      <w:r w:rsidRPr="00DC3DED">
        <w:rPr>
          <w:color w:val="0F1115"/>
          <w:sz w:val="28"/>
          <w:szCs w:val="28"/>
        </w:rPr>
        <w:t>Клобукова</w:t>
      </w:r>
      <w:proofErr w:type="spellEnd"/>
      <w:r w:rsidRPr="00DC3DED">
        <w:rPr>
          <w:color w:val="0F1115"/>
          <w:sz w:val="28"/>
          <w:szCs w:val="28"/>
        </w:rPr>
        <w:t xml:space="preserve"> Л. П. Обучение языку специальности // Методика преподавания русского языка как иностранного. М.: Русский язык, 2018. С. 198–215.</w:t>
      </w:r>
    </w:p>
    <w:p w14:paraId="721A00C2" w14:textId="77777777" w:rsidR="00DC3DED" w:rsidRPr="00DC3DED" w:rsidRDefault="00DC3DED" w:rsidP="00DC3DED">
      <w:pPr>
        <w:pStyle w:val="ds-markdown-paragraph"/>
        <w:numPr>
          <w:ilvl w:val="0"/>
          <w:numId w:val="51"/>
        </w:numPr>
        <w:shd w:val="clear" w:color="auto" w:fill="FFFFFF"/>
        <w:spacing w:before="0" w:beforeAutospacing="0" w:after="0" w:afterAutospacing="0"/>
        <w:contextualSpacing/>
        <w:rPr>
          <w:color w:val="0F1115"/>
          <w:sz w:val="28"/>
          <w:szCs w:val="28"/>
        </w:rPr>
      </w:pPr>
      <w:r w:rsidRPr="00DC3DED">
        <w:rPr>
          <w:color w:val="0F1115"/>
          <w:sz w:val="28"/>
          <w:szCs w:val="28"/>
        </w:rPr>
        <w:t>Митрофанова О. Д. Научный стиль речи: проблемы обучения. М.: Русский язык, 2015. 256 с.</w:t>
      </w:r>
    </w:p>
    <w:p w14:paraId="6A9C18D2" w14:textId="77777777" w:rsidR="00DC3DED" w:rsidRPr="00DC3DED" w:rsidRDefault="00DC3DED" w:rsidP="00DC3DED">
      <w:pPr>
        <w:pStyle w:val="ds-markdown-paragraph"/>
        <w:numPr>
          <w:ilvl w:val="0"/>
          <w:numId w:val="51"/>
        </w:numPr>
        <w:shd w:val="clear" w:color="auto" w:fill="FFFFFF"/>
        <w:spacing w:before="0" w:beforeAutospacing="0" w:after="0" w:afterAutospacing="0"/>
        <w:contextualSpacing/>
        <w:rPr>
          <w:color w:val="0F1115"/>
          <w:sz w:val="28"/>
          <w:szCs w:val="28"/>
        </w:rPr>
      </w:pPr>
      <w:r w:rsidRPr="00DC3DED">
        <w:rPr>
          <w:color w:val="0F1115"/>
          <w:sz w:val="28"/>
          <w:szCs w:val="28"/>
        </w:rPr>
        <w:t>Щукин А. Н. Методика преподавания русского языка как иностранного. М.: Высшая школа, 2020. 320 с.</w:t>
      </w:r>
    </w:p>
    <w:p w14:paraId="7E09312A" w14:textId="77777777" w:rsidR="00DC3DED" w:rsidRDefault="00DC3DED" w:rsidP="00DC3DED">
      <w:pPr>
        <w:pStyle w:val="ds-markdown-paragraph"/>
        <w:shd w:val="clear" w:color="auto" w:fill="FFFFFF"/>
        <w:spacing w:before="240" w:beforeAutospacing="0" w:after="0" w:afterAutospacing="0"/>
        <w:contextualSpacing/>
        <w:rPr>
          <w:rStyle w:val="ae"/>
          <w:rFonts w:eastAsiaTheme="majorEastAsia"/>
          <w:color w:val="0F1115"/>
          <w:sz w:val="28"/>
          <w:szCs w:val="28"/>
        </w:rPr>
      </w:pPr>
    </w:p>
    <w:p w14:paraId="0171245B" w14:textId="197EF326" w:rsidR="00DC3DED" w:rsidRPr="00AB06B2" w:rsidRDefault="00DC3DED" w:rsidP="00DC3DED">
      <w:pPr>
        <w:pStyle w:val="ds-markdown-paragraph"/>
        <w:shd w:val="clear" w:color="auto" w:fill="FFFFFF"/>
        <w:spacing w:before="240" w:beforeAutospacing="0" w:after="0" w:afterAutospacing="0"/>
        <w:contextualSpacing/>
        <w:rPr>
          <w:color w:val="0F1115"/>
          <w:sz w:val="28"/>
          <w:szCs w:val="28"/>
        </w:rPr>
      </w:pPr>
      <w:r w:rsidRPr="00DC3DED">
        <w:rPr>
          <w:rStyle w:val="ae"/>
          <w:rFonts w:eastAsiaTheme="majorEastAsia"/>
          <w:color w:val="0F1115"/>
          <w:sz w:val="28"/>
          <w:szCs w:val="28"/>
        </w:rPr>
        <w:t>Цайзер Кристина Михайловна</w:t>
      </w:r>
      <w:r w:rsidRPr="00DC3DED">
        <w:rPr>
          <w:color w:val="0F1115"/>
          <w:sz w:val="28"/>
          <w:szCs w:val="28"/>
        </w:rPr>
        <w:t xml:space="preserve"> — преподаватель Совместного российско-китайского университета МГУ-ППИ в Шэньчжэне, </w:t>
      </w:r>
      <w:proofErr w:type="spellStart"/>
      <w:r w:rsidRPr="00DC3DED">
        <w:rPr>
          <w:color w:val="0F1115"/>
          <w:sz w:val="28"/>
          <w:szCs w:val="28"/>
        </w:rPr>
        <w:t>e-mail</w:t>
      </w:r>
      <w:proofErr w:type="spellEnd"/>
      <w:r w:rsidRPr="00DC3DED">
        <w:rPr>
          <w:color w:val="0F1115"/>
          <w:sz w:val="28"/>
          <w:szCs w:val="28"/>
        </w:rPr>
        <w:t>: </w:t>
      </w:r>
      <w:hyperlink r:id="rId5" w:history="1">
        <w:r w:rsidR="00AB06B2" w:rsidRPr="00BA517A">
          <w:rPr>
            <w:rStyle w:val="af"/>
            <w:sz w:val="28"/>
            <w:szCs w:val="28"/>
            <w:lang w:val="en-US"/>
          </w:rPr>
          <w:t>golikovak</w:t>
        </w:r>
        <w:r w:rsidR="00AB06B2" w:rsidRPr="00BA517A">
          <w:rPr>
            <w:rStyle w:val="af"/>
            <w:sz w:val="28"/>
            <w:szCs w:val="28"/>
          </w:rPr>
          <w:t>2012@</w:t>
        </w:r>
        <w:r w:rsidR="00AB06B2" w:rsidRPr="00BA517A">
          <w:rPr>
            <w:rStyle w:val="af"/>
            <w:sz w:val="28"/>
            <w:szCs w:val="28"/>
            <w:lang w:val="en-US"/>
          </w:rPr>
          <w:t>yandex</w:t>
        </w:r>
        <w:r w:rsidR="00AB06B2" w:rsidRPr="00BA517A">
          <w:rPr>
            <w:rStyle w:val="af"/>
            <w:sz w:val="28"/>
            <w:szCs w:val="28"/>
          </w:rPr>
          <w:t>.</w:t>
        </w:r>
        <w:proofErr w:type="spellStart"/>
        <w:r w:rsidR="00AB06B2" w:rsidRPr="00BA517A">
          <w:rPr>
            <w:rStyle w:val="af"/>
            <w:sz w:val="28"/>
            <w:szCs w:val="28"/>
            <w:lang w:val="en-US"/>
          </w:rPr>
          <w:t>ru</w:t>
        </w:r>
        <w:proofErr w:type="spellEnd"/>
      </w:hyperlink>
      <w:r w:rsidR="00AB06B2" w:rsidRPr="00AB06B2">
        <w:rPr>
          <w:color w:val="0F1115"/>
          <w:sz w:val="28"/>
          <w:szCs w:val="28"/>
        </w:rPr>
        <w:t xml:space="preserve"> </w:t>
      </w:r>
    </w:p>
    <w:p w14:paraId="7F769058" w14:textId="77777777" w:rsidR="00970671" w:rsidRPr="00DC3DED" w:rsidRDefault="00970671" w:rsidP="00DC3DED">
      <w:pPr>
        <w:spacing w:line="240" w:lineRule="auto"/>
        <w:contextualSpacing/>
        <w:rPr>
          <w:rFonts w:ascii="Times New Roman" w:hAnsi="Times New Roman" w:cs="Times New Roman"/>
          <w:sz w:val="28"/>
          <w:szCs w:val="28"/>
        </w:rPr>
      </w:pPr>
    </w:p>
    <w:sectPr w:rsidR="00970671" w:rsidRPr="00DC3DED" w:rsidSect="00D3640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4F1"/>
    <w:multiLevelType w:val="multilevel"/>
    <w:tmpl w:val="7FE2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5387E"/>
    <w:multiLevelType w:val="multilevel"/>
    <w:tmpl w:val="E2E4F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9066E"/>
    <w:multiLevelType w:val="multilevel"/>
    <w:tmpl w:val="CA581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A655C"/>
    <w:multiLevelType w:val="multilevel"/>
    <w:tmpl w:val="9774D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41BE2"/>
    <w:multiLevelType w:val="multilevel"/>
    <w:tmpl w:val="E99A4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32BD8"/>
    <w:multiLevelType w:val="multilevel"/>
    <w:tmpl w:val="70E6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5567B"/>
    <w:multiLevelType w:val="multilevel"/>
    <w:tmpl w:val="0288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93208"/>
    <w:multiLevelType w:val="multilevel"/>
    <w:tmpl w:val="3B7A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447F7"/>
    <w:multiLevelType w:val="multilevel"/>
    <w:tmpl w:val="202C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A36023"/>
    <w:multiLevelType w:val="multilevel"/>
    <w:tmpl w:val="D70C5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BA1B27"/>
    <w:multiLevelType w:val="multilevel"/>
    <w:tmpl w:val="BFC4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165CBC"/>
    <w:multiLevelType w:val="multilevel"/>
    <w:tmpl w:val="E21C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651D8"/>
    <w:multiLevelType w:val="multilevel"/>
    <w:tmpl w:val="31DE7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5A4A5B"/>
    <w:multiLevelType w:val="multilevel"/>
    <w:tmpl w:val="807A3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215BE"/>
    <w:multiLevelType w:val="multilevel"/>
    <w:tmpl w:val="9910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690937"/>
    <w:multiLevelType w:val="multilevel"/>
    <w:tmpl w:val="5DCE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DC4CFB"/>
    <w:multiLevelType w:val="multilevel"/>
    <w:tmpl w:val="004C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95EC0"/>
    <w:multiLevelType w:val="multilevel"/>
    <w:tmpl w:val="85349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585E88"/>
    <w:multiLevelType w:val="multilevel"/>
    <w:tmpl w:val="89D4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27BEA"/>
    <w:multiLevelType w:val="multilevel"/>
    <w:tmpl w:val="0BD8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2F244C"/>
    <w:multiLevelType w:val="multilevel"/>
    <w:tmpl w:val="67A8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3334AB"/>
    <w:multiLevelType w:val="multilevel"/>
    <w:tmpl w:val="91CA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3755A4"/>
    <w:multiLevelType w:val="multilevel"/>
    <w:tmpl w:val="5B90F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4B6D38"/>
    <w:multiLevelType w:val="multilevel"/>
    <w:tmpl w:val="A9DE2E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604723"/>
    <w:multiLevelType w:val="multilevel"/>
    <w:tmpl w:val="A56ED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D95434"/>
    <w:multiLevelType w:val="multilevel"/>
    <w:tmpl w:val="1D44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6E115D"/>
    <w:multiLevelType w:val="multilevel"/>
    <w:tmpl w:val="9EB62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007B0E"/>
    <w:multiLevelType w:val="multilevel"/>
    <w:tmpl w:val="41A8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BF1BE0"/>
    <w:multiLevelType w:val="multilevel"/>
    <w:tmpl w:val="41F6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9E0722"/>
    <w:multiLevelType w:val="multilevel"/>
    <w:tmpl w:val="9694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1C3321"/>
    <w:multiLevelType w:val="multilevel"/>
    <w:tmpl w:val="77D6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D61759"/>
    <w:multiLevelType w:val="multilevel"/>
    <w:tmpl w:val="CDC4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9296D"/>
    <w:multiLevelType w:val="multilevel"/>
    <w:tmpl w:val="E2DA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2B5FB1"/>
    <w:multiLevelType w:val="multilevel"/>
    <w:tmpl w:val="BDA63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5A0E0C"/>
    <w:multiLevelType w:val="multilevel"/>
    <w:tmpl w:val="20B87E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F2728A"/>
    <w:multiLevelType w:val="multilevel"/>
    <w:tmpl w:val="F778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757903"/>
    <w:multiLevelType w:val="multilevel"/>
    <w:tmpl w:val="7E109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67358D"/>
    <w:multiLevelType w:val="multilevel"/>
    <w:tmpl w:val="42869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8E140C"/>
    <w:multiLevelType w:val="multilevel"/>
    <w:tmpl w:val="6F9AF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E603BF"/>
    <w:multiLevelType w:val="multilevel"/>
    <w:tmpl w:val="BAF2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AA4E3E"/>
    <w:multiLevelType w:val="multilevel"/>
    <w:tmpl w:val="B2AA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0E194B"/>
    <w:multiLevelType w:val="multilevel"/>
    <w:tmpl w:val="1698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E8184E"/>
    <w:multiLevelType w:val="multilevel"/>
    <w:tmpl w:val="1A4C5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EF60D4"/>
    <w:multiLevelType w:val="multilevel"/>
    <w:tmpl w:val="DFF4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1C2B58"/>
    <w:multiLevelType w:val="multilevel"/>
    <w:tmpl w:val="0A12A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E8620F"/>
    <w:multiLevelType w:val="multilevel"/>
    <w:tmpl w:val="2404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30177A"/>
    <w:multiLevelType w:val="multilevel"/>
    <w:tmpl w:val="8D56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89604D"/>
    <w:multiLevelType w:val="multilevel"/>
    <w:tmpl w:val="60646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2149A0"/>
    <w:multiLevelType w:val="multilevel"/>
    <w:tmpl w:val="6E0C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761E0F"/>
    <w:multiLevelType w:val="multilevel"/>
    <w:tmpl w:val="DA16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8E52CA"/>
    <w:multiLevelType w:val="multilevel"/>
    <w:tmpl w:val="B1E88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4308958">
    <w:abstractNumId w:val="2"/>
  </w:num>
  <w:num w:numId="2" w16cid:durableId="326177306">
    <w:abstractNumId w:val="15"/>
  </w:num>
  <w:num w:numId="3" w16cid:durableId="2030982569">
    <w:abstractNumId w:val="17"/>
  </w:num>
  <w:num w:numId="4" w16cid:durableId="1845313286">
    <w:abstractNumId w:val="50"/>
  </w:num>
  <w:num w:numId="5" w16cid:durableId="1500847921">
    <w:abstractNumId w:val="38"/>
  </w:num>
  <w:num w:numId="6" w16cid:durableId="883714116">
    <w:abstractNumId w:val="40"/>
  </w:num>
  <w:num w:numId="7" w16cid:durableId="1350260264">
    <w:abstractNumId w:val="26"/>
  </w:num>
  <w:num w:numId="8" w16cid:durableId="85074735">
    <w:abstractNumId w:val="47"/>
  </w:num>
  <w:num w:numId="9" w16cid:durableId="646016947">
    <w:abstractNumId w:val="31"/>
  </w:num>
  <w:num w:numId="10" w16cid:durableId="1641571057">
    <w:abstractNumId w:val="49"/>
  </w:num>
  <w:num w:numId="11" w16cid:durableId="147476978">
    <w:abstractNumId w:val="6"/>
  </w:num>
  <w:num w:numId="12" w16cid:durableId="1936671703">
    <w:abstractNumId w:val="5"/>
  </w:num>
  <w:num w:numId="13" w16cid:durableId="1368094584">
    <w:abstractNumId w:val="39"/>
  </w:num>
  <w:num w:numId="14" w16cid:durableId="1970941266">
    <w:abstractNumId w:val="48"/>
  </w:num>
  <w:num w:numId="15" w16cid:durableId="1427848241">
    <w:abstractNumId w:val="13"/>
  </w:num>
  <w:num w:numId="16" w16cid:durableId="704251628">
    <w:abstractNumId w:val="41"/>
  </w:num>
  <w:num w:numId="17" w16cid:durableId="1401706553">
    <w:abstractNumId w:val="20"/>
  </w:num>
  <w:num w:numId="18" w16cid:durableId="543828666">
    <w:abstractNumId w:val="25"/>
  </w:num>
  <w:num w:numId="19" w16cid:durableId="606235980">
    <w:abstractNumId w:val="32"/>
  </w:num>
  <w:num w:numId="20" w16cid:durableId="1044059078">
    <w:abstractNumId w:val="30"/>
  </w:num>
  <w:num w:numId="21" w16cid:durableId="344401556">
    <w:abstractNumId w:val="23"/>
  </w:num>
  <w:num w:numId="22" w16cid:durableId="1703705943">
    <w:abstractNumId w:val="24"/>
  </w:num>
  <w:num w:numId="23" w16cid:durableId="875771356">
    <w:abstractNumId w:val="34"/>
  </w:num>
  <w:num w:numId="24" w16cid:durableId="707603638">
    <w:abstractNumId w:val="27"/>
  </w:num>
  <w:num w:numId="25" w16cid:durableId="626010967">
    <w:abstractNumId w:val="7"/>
  </w:num>
  <w:num w:numId="26" w16cid:durableId="546142286">
    <w:abstractNumId w:val="42"/>
  </w:num>
  <w:num w:numId="27" w16cid:durableId="1683046801">
    <w:abstractNumId w:val="10"/>
  </w:num>
  <w:num w:numId="28" w16cid:durableId="689649024">
    <w:abstractNumId w:val="16"/>
  </w:num>
  <w:num w:numId="29" w16cid:durableId="764112901">
    <w:abstractNumId w:val="11"/>
  </w:num>
  <w:num w:numId="30" w16cid:durableId="1468889696">
    <w:abstractNumId w:val="21"/>
  </w:num>
  <w:num w:numId="31" w16cid:durableId="1918593469">
    <w:abstractNumId w:val="4"/>
  </w:num>
  <w:num w:numId="32" w16cid:durableId="970214327">
    <w:abstractNumId w:val="33"/>
  </w:num>
  <w:num w:numId="33" w16cid:durableId="265231593">
    <w:abstractNumId w:val="46"/>
  </w:num>
  <w:num w:numId="34" w16cid:durableId="2101754999">
    <w:abstractNumId w:val="37"/>
  </w:num>
  <w:num w:numId="35" w16cid:durableId="2068871155">
    <w:abstractNumId w:val="43"/>
  </w:num>
  <w:num w:numId="36" w16cid:durableId="674919459">
    <w:abstractNumId w:val="44"/>
  </w:num>
  <w:num w:numId="37" w16cid:durableId="2022125805">
    <w:abstractNumId w:val="8"/>
  </w:num>
  <w:num w:numId="38" w16cid:durableId="1764104057">
    <w:abstractNumId w:val="22"/>
  </w:num>
  <w:num w:numId="39" w16cid:durableId="5716384">
    <w:abstractNumId w:val="18"/>
  </w:num>
  <w:num w:numId="40" w16cid:durableId="832645485">
    <w:abstractNumId w:val="45"/>
  </w:num>
  <w:num w:numId="41" w16cid:durableId="1848517752">
    <w:abstractNumId w:val="0"/>
  </w:num>
  <w:num w:numId="42" w16cid:durableId="1957367839">
    <w:abstractNumId w:val="28"/>
  </w:num>
  <w:num w:numId="43" w16cid:durableId="1685596289">
    <w:abstractNumId w:val="14"/>
  </w:num>
  <w:num w:numId="44" w16cid:durableId="1642805018">
    <w:abstractNumId w:val="3"/>
  </w:num>
  <w:num w:numId="45" w16cid:durableId="456333214">
    <w:abstractNumId w:val="12"/>
  </w:num>
  <w:num w:numId="46" w16cid:durableId="610359380">
    <w:abstractNumId w:val="29"/>
  </w:num>
  <w:num w:numId="47" w16cid:durableId="1290739743">
    <w:abstractNumId w:val="35"/>
  </w:num>
  <w:num w:numId="48" w16cid:durableId="1310282052">
    <w:abstractNumId w:val="1"/>
  </w:num>
  <w:num w:numId="49" w16cid:durableId="2087409403">
    <w:abstractNumId w:val="19"/>
  </w:num>
  <w:num w:numId="50" w16cid:durableId="1178159881">
    <w:abstractNumId w:val="9"/>
  </w:num>
  <w:num w:numId="51" w16cid:durableId="162538769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4DD"/>
    <w:rsid w:val="000D14E7"/>
    <w:rsid w:val="0010021B"/>
    <w:rsid w:val="00133720"/>
    <w:rsid w:val="001355DD"/>
    <w:rsid w:val="00146EE4"/>
    <w:rsid w:val="00362EF1"/>
    <w:rsid w:val="00572C71"/>
    <w:rsid w:val="00844C18"/>
    <w:rsid w:val="00887686"/>
    <w:rsid w:val="008C64DD"/>
    <w:rsid w:val="00970671"/>
    <w:rsid w:val="00A2372D"/>
    <w:rsid w:val="00A65327"/>
    <w:rsid w:val="00AB06B2"/>
    <w:rsid w:val="00B120A7"/>
    <w:rsid w:val="00CB77E2"/>
    <w:rsid w:val="00CC5421"/>
    <w:rsid w:val="00D36409"/>
    <w:rsid w:val="00DC3DED"/>
    <w:rsid w:val="00E00911"/>
    <w:rsid w:val="00ED1565"/>
    <w:rsid w:val="00FF1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F475"/>
  <w15:chartTrackingRefBased/>
  <w15:docId w15:val="{2B72213E-235A-40DE-9CA6-92734164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720"/>
  </w:style>
  <w:style w:type="paragraph" w:styleId="1">
    <w:name w:val="heading 1"/>
    <w:basedOn w:val="a"/>
    <w:next w:val="a"/>
    <w:link w:val="10"/>
    <w:uiPriority w:val="9"/>
    <w:qFormat/>
    <w:rsid w:val="008C6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6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64D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64D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64D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64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64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64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64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4D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C64D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C64D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C64D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C64D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C64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64DD"/>
    <w:rPr>
      <w:rFonts w:eastAsiaTheme="majorEastAsia" w:cstheme="majorBidi"/>
      <w:color w:val="595959" w:themeColor="text1" w:themeTint="A6"/>
    </w:rPr>
  </w:style>
  <w:style w:type="character" w:customStyle="1" w:styleId="80">
    <w:name w:val="Заголовок 8 Знак"/>
    <w:basedOn w:val="a0"/>
    <w:link w:val="8"/>
    <w:uiPriority w:val="9"/>
    <w:semiHidden/>
    <w:rsid w:val="008C64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64DD"/>
    <w:rPr>
      <w:rFonts w:eastAsiaTheme="majorEastAsia" w:cstheme="majorBidi"/>
      <w:color w:val="272727" w:themeColor="text1" w:themeTint="D8"/>
    </w:rPr>
  </w:style>
  <w:style w:type="paragraph" w:styleId="a3">
    <w:name w:val="Title"/>
    <w:basedOn w:val="a"/>
    <w:next w:val="a"/>
    <w:link w:val="a4"/>
    <w:uiPriority w:val="10"/>
    <w:qFormat/>
    <w:rsid w:val="008C6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C6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64D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64D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64DD"/>
    <w:pPr>
      <w:spacing w:before="160"/>
      <w:jc w:val="center"/>
    </w:pPr>
    <w:rPr>
      <w:i/>
      <w:iCs/>
      <w:color w:val="404040" w:themeColor="text1" w:themeTint="BF"/>
    </w:rPr>
  </w:style>
  <w:style w:type="character" w:customStyle="1" w:styleId="22">
    <w:name w:val="Цитата 2 Знак"/>
    <w:basedOn w:val="a0"/>
    <w:link w:val="21"/>
    <w:uiPriority w:val="29"/>
    <w:rsid w:val="008C64DD"/>
    <w:rPr>
      <w:i/>
      <w:iCs/>
      <w:color w:val="404040" w:themeColor="text1" w:themeTint="BF"/>
    </w:rPr>
  </w:style>
  <w:style w:type="paragraph" w:styleId="a7">
    <w:name w:val="List Paragraph"/>
    <w:basedOn w:val="a"/>
    <w:uiPriority w:val="34"/>
    <w:qFormat/>
    <w:rsid w:val="008C64DD"/>
    <w:pPr>
      <w:ind w:left="720"/>
      <w:contextualSpacing/>
    </w:pPr>
  </w:style>
  <w:style w:type="character" w:styleId="a8">
    <w:name w:val="Intense Emphasis"/>
    <w:basedOn w:val="a0"/>
    <w:uiPriority w:val="21"/>
    <w:qFormat/>
    <w:rsid w:val="008C64DD"/>
    <w:rPr>
      <w:i/>
      <w:iCs/>
      <w:color w:val="0F4761" w:themeColor="accent1" w:themeShade="BF"/>
    </w:rPr>
  </w:style>
  <w:style w:type="paragraph" w:styleId="a9">
    <w:name w:val="Intense Quote"/>
    <w:basedOn w:val="a"/>
    <w:next w:val="a"/>
    <w:link w:val="aa"/>
    <w:uiPriority w:val="30"/>
    <w:qFormat/>
    <w:rsid w:val="008C6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C64DD"/>
    <w:rPr>
      <w:i/>
      <w:iCs/>
      <w:color w:val="0F4761" w:themeColor="accent1" w:themeShade="BF"/>
    </w:rPr>
  </w:style>
  <w:style w:type="character" w:styleId="ab">
    <w:name w:val="Intense Reference"/>
    <w:basedOn w:val="a0"/>
    <w:uiPriority w:val="32"/>
    <w:qFormat/>
    <w:rsid w:val="008C64DD"/>
    <w:rPr>
      <w:b/>
      <w:bCs/>
      <w:smallCaps/>
      <w:color w:val="0F4761" w:themeColor="accent1" w:themeShade="BF"/>
      <w:spacing w:val="5"/>
    </w:rPr>
  </w:style>
  <w:style w:type="paragraph" w:styleId="ac">
    <w:name w:val="Normal (Web)"/>
    <w:basedOn w:val="a"/>
    <w:uiPriority w:val="99"/>
    <w:unhideWhenUsed/>
    <w:rsid w:val="00CC542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ds-markdown-paragraph">
    <w:name w:val="ds-markdown-paragraph"/>
    <w:basedOn w:val="a"/>
    <w:rsid w:val="00DC3DE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DC3DED"/>
    <w:rPr>
      <w:b/>
      <w:bCs/>
    </w:rPr>
  </w:style>
  <w:style w:type="character" w:styleId="ae">
    <w:name w:val="Emphasis"/>
    <w:basedOn w:val="a0"/>
    <w:uiPriority w:val="20"/>
    <w:qFormat/>
    <w:rsid w:val="00DC3DED"/>
    <w:rPr>
      <w:i/>
      <w:iCs/>
    </w:rPr>
  </w:style>
  <w:style w:type="character" w:styleId="af">
    <w:name w:val="Hyperlink"/>
    <w:basedOn w:val="a0"/>
    <w:uiPriority w:val="99"/>
    <w:unhideWhenUsed/>
    <w:rsid w:val="00AB06B2"/>
    <w:rPr>
      <w:color w:val="467886" w:themeColor="hyperlink"/>
      <w:u w:val="single"/>
    </w:rPr>
  </w:style>
  <w:style w:type="character" w:styleId="af0">
    <w:name w:val="Unresolved Mention"/>
    <w:basedOn w:val="a0"/>
    <w:uiPriority w:val="99"/>
    <w:semiHidden/>
    <w:unhideWhenUsed/>
    <w:rsid w:val="00AB0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likovak2012@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2060</Words>
  <Characters>11743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Цайзер</dc:creator>
  <cp:keywords/>
  <dc:description/>
  <cp:lastModifiedBy>Кристина Цайзер</cp:lastModifiedBy>
  <cp:revision>2</cp:revision>
  <dcterms:created xsi:type="dcterms:W3CDTF">2026-03-15T14:10:00Z</dcterms:created>
  <dcterms:modified xsi:type="dcterms:W3CDTF">2026-03-15T14:10:00Z</dcterms:modified>
</cp:coreProperties>
</file>